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770"/>
      </w:tblGrid>
      <w:tr w:rsidR="002357F3" w:rsidRPr="002357F3" w:rsidTr="003322D6">
        <w:tc>
          <w:tcPr>
            <w:tcW w:w="4644" w:type="dxa"/>
            <w:shd w:val="clear" w:color="auto" w:fill="auto"/>
          </w:tcPr>
          <w:p w:rsidR="002357F3" w:rsidRPr="002357F3" w:rsidRDefault="002357F3" w:rsidP="00235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Versicherte Person (Name, Vorname)</w:t>
            </w:r>
          </w:p>
          <w:p w:rsidR="002357F3" w:rsidRPr="002357F3" w:rsidRDefault="00824E5F" w:rsidP="00235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2357F3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NOMAS  \* MERGEFORMAT </w:instrTex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2357F3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2357F3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PRENAS  \* MERGEFORMAT </w:instrTex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357F3" w:rsidRPr="002357F3" w:rsidRDefault="002357F3" w:rsidP="00235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Geburtsdatum</w:t>
            </w:r>
          </w:p>
          <w:p w:rsidR="002357F3" w:rsidRPr="002357F3" w:rsidRDefault="00824E5F" w:rsidP="00235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2357F3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DANAAS  \* MERGEFORMAT </w:instrTex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2357F3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770" w:type="dxa"/>
            <w:shd w:val="clear" w:color="auto" w:fill="auto"/>
          </w:tcPr>
          <w:p w:rsidR="002357F3" w:rsidRPr="002357F3" w:rsidRDefault="002357F3" w:rsidP="00235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AHV-Nummer</w:t>
            </w:r>
          </w:p>
          <w:p w:rsidR="002357F3" w:rsidRPr="002357F3" w:rsidRDefault="00824E5F" w:rsidP="00235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2357F3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NAVSAS  \* MERGEFORMAT </w:instrTex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2357F3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2357F3" w:rsidRPr="002357F3" w:rsidRDefault="002357F3" w:rsidP="00F533FD">
      <w:pPr>
        <w:tabs>
          <w:tab w:val="left" w:pos="340"/>
        </w:tabs>
        <w:spacing w:before="120" w:after="0" w:line="180" w:lineRule="exact"/>
        <w:rPr>
          <w:rFonts w:ascii="Arial" w:eastAsia="Times New Roman" w:hAnsi="Arial"/>
          <w:sz w:val="20"/>
          <w:szCs w:val="20"/>
          <w:lang w:eastAsia="de-DE"/>
        </w:rPr>
      </w:pPr>
      <w:r w:rsidRPr="002357F3">
        <w:rPr>
          <w:rFonts w:ascii="Arial" w:eastAsia="Times New Roman" w:hAnsi="Arial"/>
          <w:b/>
          <w:sz w:val="20"/>
          <w:szCs w:val="20"/>
          <w:lang w:eastAsia="de-DE"/>
        </w:rPr>
        <w:t>Arzt</w:t>
      </w:r>
      <w:r w:rsidRPr="002357F3">
        <w:rPr>
          <w:rFonts w:ascii="Arial" w:eastAsia="Times New Roman" w:hAnsi="Arial"/>
          <w:sz w:val="20"/>
          <w:szCs w:val="20"/>
          <w:lang w:eastAsia="de-DE"/>
        </w:rPr>
        <w:t xml:space="preserve"> : </w:t>
      </w:r>
      <w:bookmarkStart w:id="0" w:name="_GoBack"/>
      <w:bookmarkEnd w:id="0"/>
      <w:r w:rsidR="00824E5F" w:rsidRPr="002357F3">
        <w:rPr>
          <w:rFonts w:ascii="Arial" w:eastAsia="Times New Roman" w:hAnsi="Arial"/>
          <w:sz w:val="20"/>
          <w:szCs w:val="20"/>
          <w:lang w:eastAsia="de-DE"/>
        </w:rPr>
        <w:fldChar w:fldCharType="begin"/>
      </w:r>
      <w:r w:rsidRPr="002357F3">
        <w:rPr>
          <w:rFonts w:ascii="Arial" w:eastAsia="Times New Roman" w:hAnsi="Arial"/>
          <w:sz w:val="20"/>
          <w:szCs w:val="20"/>
          <w:lang w:eastAsia="de-DE"/>
        </w:rPr>
        <w:instrText xml:space="preserve"> FILLIN  LIGNDE  \* MERGEFORMAT </w:instrText>
      </w:r>
      <w:r w:rsidR="00824E5F" w:rsidRPr="002357F3">
        <w:rPr>
          <w:rFonts w:ascii="Arial" w:eastAsia="Times New Roman" w:hAnsi="Arial"/>
          <w:sz w:val="20"/>
          <w:szCs w:val="20"/>
          <w:lang w:eastAsia="de-DE"/>
        </w:rPr>
        <w:fldChar w:fldCharType="separate"/>
      </w:r>
      <w:r w:rsidRPr="002357F3">
        <w:rPr>
          <w:rFonts w:ascii="Arial" w:eastAsia="Times New Roman" w:hAnsi="Arial"/>
          <w:sz w:val="20"/>
          <w:szCs w:val="20"/>
          <w:lang w:eastAsia="de-DE"/>
        </w:rPr>
        <w:br/>
      </w:r>
      <w:r w:rsidR="00824E5F" w:rsidRPr="002357F3">
        <w:rPr>
          <w:rFonts w:ascii="Arial" w:eastAsia="Times New Roman" w:hAnsi="Arial"/>
          <w:sz w:val="20"/>
          <w:szCs w:val="20"/>
          <w:lang w:eastAsia="de-DE"/>
        </w:rPr>
        <w:fldChar w:fldCharType="end"/>
      </w:r>
      <w:r w:rsidRPr="002357F3"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:rsidR="002357F3" w:rsidRPr="002357F3" w:rsidRDefault="002357F3" w:rsidP="002357F3">
      <w:pPr>
        <w:tabs>
          <w:tab w:val="left" w:pos="340"/>
        </w:tabs>
        <w:spacing w:after="0" w:line="240" w:lineRule="exact"/>
        <w:rPr>
          <w:rFonts w:ascii="Arial" w:eastAsia="Times New Roman" w:hAnsi="Arial"/>
          <w:sz w:val="20"/>
          <w:szCs w:val="20"/>
          <w:lang w:eastAsia="de-DE"/>
        </w:rPr>
      </w:pPr>
    </w:p>
    <w:p w:rsidR="00F533FD" w:rsidRDefault="00F533FD" w:rsidP="00F533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60" w:lineRule="exact"/>
        <w:rPr>
          <w:rFonts w:ascii="Arial" w:eastAsia="Times New Roman" w:hAnsi="Arial"/>
          <w:b/>
          <w:sz w:val="24"/>
          <w:szCs w:val="24"/>
          <w:lang w:eastAsia="de-DE"/>
        </w:rPr>
      </w:pPr>
      <w:r w:rsidRPr="006F0A06">
        <w:rPr>
          <w:rFonts w:eastAsia="Times New Roman" w:cs="Calibri"/>
          <w:b/>
          <w:sz w:val="24"/>
          <w:szCs w:val="24"/>
          <w:lang w:eastAsia="de-DE"/>
        </w:rPr>
        <w:t>Ä</w:t>
      </w:r>
      <w:r w:rsidR="002357F3" w:rsidRPr="002357F3">
        <w:rPr>
          <w:rFonts w:ascii="Arial" w:eastAsia="Times New Roman" w:hAnsi="Arial"/>
          <w:b/>
          <w:sz w:val="24"/>
          <w:szCs w:val="24"/>
          <w:lang w:eastAsia="de-DE"/>
        </w:rPr>
        <w:t>rztliche Expertise für die Beurteilung des Anspruchs auf eine Hörgeräteversorgung.</w:t>
      </w:r>
    </w:p>
    <w:p w:rsidR="002357F3" w:rsidRPr="002357F3" w:rsidRDefault="002357F3" w:rsidP="00F533F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60" w:lineRule="exact"/>
        <w:rPr>
          <w:rFonts w:ascii="Arial" w:eastAsia="Times New Roman" w:hAnsi="Arial"/>
          <w:b/>
          <w:sz w:val="24"/>
          <w:szCs w:val="24"/>
          <w:lang w:eastAsia="de-DE"/>
        </w:rPr>
      </w:pPr>
      <w:r w:rsidRPr="002357F3">
        <w:rPr>
          <w:rFonts w:ascii="Arial" w:eastAsia="Times New Roman" w:hAnsi="Arial"/>
          <w:b/>
          <w:sz w:val="24"/>
          <w:szCs w:val="24"/>
          <w:lang w:eastAsia="de-DE"/>
        </w:rPr>
        <w:t>Bitte erstellen Sie eine:</w:t>
      </w:r>
    </w:p>
    <w:p w:rsidR="002357F3" w:rsidRPr="002357F3" w:rsidRDefault="00824E5F" w:rsidP="002357F3">
      <w:pPr>
        <w:tabs>
          <w:tab w:val="left" w:pos="409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357F3">
        <w:rPr>
          <w:rFonts w:ascii="Arial" w:eastAsia="Times New Roman" w:hAnsi="Arial" w:cs="Arial"/>
          <w:sz w:val="24"/>
          <w:szCs w:val="24"/>
          <w:lang w:val="fr-CH" w:eastAsia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57F3" w:rsidRPr="002357F3">
        <w:rPr>
          <w:rFonts w:ascii="Arial" w:eastAsia="Times New Roman" w:hAnsi="Arial" w:cs="Arial"/>
          <w:sz w:val="24"/>
          <w:szCs w:val="24"/>
          <w:lang w:eastAsia="fr-FR"/>
        </w:rPr>
        <w:instrText xml:space="preserve"> FORMCHECKBOX </w:instrText>
      </w:r>
      <w:r w:rsidR="006F0A06">
        <w:rPr>
          <w:rFonts w:ascii="Arial" w:eastAsia="Times New Roman" w:hAnsi="Arial" w:cs="Arial"/>
          <w:sz w:val="24"/>
          <w:szCs w:val="24"/>
          <w:lang w:val="fr-CH" w:eastAsia="fr-FR"/>
        </w:rPr>
      </w:r>
      <w:r w:rsidR="006F0A06">
        <w:rPr>
          <w:rFonts w:ascii="Arial" w:eastAsia="Times New Roman" w:hAnsi="Arial" w:cs="Arial"/>
          <w:sz w:val="24"/>
          <w:szCs w:val="24"/>
          <w:lang w:val="fr-CH" w:eastAsia="fr-FR"/>
        </w:rPr>
        <w:fldChar w:fldCharType="separate"/>
      </w:r>
      <w:r w:rsidRPr="002357F3">
        <w:rPr>
          <w:rFonts w:ascii="Arial" w:eastAsia="Times New Roman" w:hAnsi="Arial" w:cs="Arial"/>
          <w:sz w:val="24"/>
          <w:szCs w:val="24"/>
          <w:lang w:val="fr-CH" w:eastAsia="fr-FR"/>
        </w:rPr>
        <w:fldChar w:fldCharType="end"/>
      </w:r>
      <w:r w:rsidR="002357F3" w:rsidRPr="002357F3">
        <w:rPr>
          <w:rFonts w:ascii="Arial" w:eastAsia="Times New Roman" w:hAnsi="Arial" w:cs="Arial"/>
          <w:sz w:val="24"/>
          <w:szCs w:val="24"/>
          <w:lang w:eastAsia="fr-FR"/>
        </w:rPr>
        <w:t xml:space="preserve"> Expertise IV und IV Besitzstand</w:t>
      </w:r>
      <w:r w:rsidR="002357F3" w:rsidRPr="002357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2357F3">
        <w:rPr>
          <w:rFonts w:ascii="Arial" w:eastAsia="Times New Roman" w:hAnsi="Arial" w:cs="Arial"/>
          <w:sz w:val="24"/>
          <w:szCs w:val="24"/>
          <w:lang w:val="fr-CH" w:eastAsia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57F3" w:rsidRPr="002357F3">
        <w:rPr>
          <w:rFonts w:ascii="Arial" w:eastAsia="Times New Roman" w:hAnsi="Arial" w:cs="Arial"/>
          <w:sz w:val="24"/>
          <w:szCs w:val="24"/>
          <w:lang w:eastAsia="fr-FR"/>
        </w:rPr>
        <w:instrText xml:space="preserve"> FORMCHECKBOX </w:instrText>
      </w:r>
      <w:r w:rsidR="006F0A06">
        <w:rPr>
          <w:rFonts w:ascii="Arial" w:eastAsia="Times New Roman" w:hAnsi="Arial" w:cs="Arial"/>
          <w:sz w:val="24"/>
          <w:szCs w:val="24"/>
          <w:lang w:val="fr-CH" w:eastAsia="fr-FR"/>
        </w:rPr>
      </w:r>
      <w:r w:rsidR="006F0A06">
        <w:rPr>
          <w:rFonts w:ascii="Arial" w:eastAsia="Times New Roman" w:hAnsi="Arial" w:cs="Arial"/>
          <w:sz w:val="24"/>
          <w:szCs w:val="24"/>
          <w:lang w:val="fr-CH" w:eastAsia="fr-FR"/>
        </w:rPr>
        <w:fldChar w:fldCharType="separate"/>
      </w:r>
      <w:r w:rsidRPr="002357F3">
        <w:rPr>
          <w:rFonts w:ascii="Arial" w:eastAsia="Times New Roman" w:hAnsi="Arial" w:cs="Arial"/>
          <w:sz w:val="24"/>
          <w:szCs w:val="24"/>
          <w:lang w:val="fr-CH" w:eastAsia="fr-FR"/>
        </w:rPr>
        <w:fldChar w:fldCharType="end"/>
      </w:r>
      <w:r w:rsidR="002357F3" w:rsidRPr="002357F3">
        <w:rPr>
          <w:rFonts w:ascii="Arial" w:eastAsia="Times New Roman" w:hAnsi="Arial" w:cs="Arial"/>
          <w:sz w:val="24"/>
          <w:szCs w:val="24"/>
          <w:lang w:eastAsia="fr-FR"/>
        </w:rPr>
        <w:t xml:space="preserve"> Expertise AHV</w:t>
      </w:r>
    </w:p>
    <w:p w:rsidR="002357F3" w:rsidRPr="002357F3" w:rsidRDefault="002357F3" w:rsidP="002357F3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2041"/>
      </w:tblGrid>
      <w:tr w:rsidR="002357F3" w:rsidRPr="002357F3" w:rsidTr="003322D6">
        <w:trPr>
          <w:cantSplit/>
          <w:trHeight w:val="369"/>
        </w:trPr>
        <w:tc>
          <w:tcPr>
            <w:tcW w:w="612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2357F3" w:rsidP="002357F3">
            <w:pPr>
              <w:spacing w:after="0" w:line="210" w:lineRule="exact"/>
              <w:ind w:left="57"/>
              <w:rPr>
                <w:rFonts w:ascii="Arial" w:eastAsia="Times New Roman" w:hAnsi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/>
                <w:sz w:val="17"/>
                <w:szCs w:val="17"/>
                <w:lang w:eastAsia="de-DE"/>
              </w:rPr>
              <w:t>Datum der letzten Versorgung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2357F3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2357F3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 w:rsidR="002357F3" w:rsidRPr="002357F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</w:t>
            </w:r>
          </w:p>
        </w:tc>
      </w:tr>
    </w:tbl>
    <w:p w:rsidR="002357F3" w:rsidRPr="002357F3" w:rsidRDefault="002357F3" w:rsidP="002357F3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2357F3" w:rsidRPr="002357F3" w:rsidRDefault="002357F3" w:rsidP="006316F6">
      <w:pPr>
        <w:numPr>
          <w:ilvl w:val="0"/>
          <w:numId w:val="1"/>
        </w:numPr>
        <w:tabs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40" w:after="0" w:line="210" w:lineRule="exact"/>
        <w:ind w:left="-6" w:hanging="448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357F3">
        <w:rPr>
          <w:rFonts w:ascii="Arial" w:eastAsia="Times New Roman" w:hAnsi="Arial" w:cs="Arial"/>
          <w:b/>
          <w:sz w:val="24"/>
          <w:szCs w:val="24"/>
          <w:lang w:eastAsia="de-DE"/>
        </w:rPr>
        <w:t>Kinderversorgung</w:t>
      </w:r>
    </w:p>
    <w:p w:rsidR="002357F3" w:rsidRPr="002357F3" w:rsidRDefault="00824E5F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57F3"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="002357F3"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ja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 xml:space="preserve">Handelt es sich um eine Kinderversorgung, erstellen Sie bitte einen formlosen Bericht und legen Sie Ton-/Sprachaudiogramme bei. </w:t>
      </w:r>
    </w:p>
    <w:p w:rsidR="002357F3" w:rsidRPr="002357F3" w:rsidRDefault="002357F3" w:rsidP="006316F6">
      <w:pPr>
        <w:numPr>
          <w:ilvl w:val="0"/>
          <w:numId w:val="1"/>
        </w:numPr>
        <w:tabs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40" w:after="0" w:line="210" w:lineRule="exact"/>
        <w:ind w:left="-6" w:hanging="448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357F3">
        <w:rPr>
          <w:rFonts w:ascii="Arial" w:eastAsia="Times New Roman" w:hAnsi="Arial" w:cs="Arial"/>
          <w:b/>
          <w:sz w:val="24"/>
          <w:szCs w:val="24"/>
          <w:lang w:eastAsia="de-DE"/>
        </w:rPr>
        <w:t>Hörverlust und weitere Angaben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rechts in %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links in %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2357F3" w:rsidRPr="002357F3" w:rsidTr="003322D6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2357F3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Hörverlust Reintonaudiogramm (rechts/links)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</w:tr>
      <w:tr w:rsidR="002357F3" w:rsidRPr="002357F3" w:rsidTr="003322D6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2357F3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Hörverlust Sprachaudiogramm (rechts/links)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</w:tr>
    </w:tbl>
    <w:p w:rsidR="002357F3" w:rsidRPr="00020B88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after="0" w:line="210" w:lineRule="exact"/>
        <w:ind w:left="-454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20B88">
        <w:rPr>
          <w:rFonts w:ascii="Arial" w:eastAsia="Times New Roman" w:hAnsi="Arial" w:cs="Arial"/>
          <w:b/>
          <w:sz w:val="24"/>
          <w:szCs w:val="24"/>
          <w:lang w:eastAsia="de-DE"/>
        </w:rPr>
        <w:tab/>
        <w:t>2.1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b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b/>
          <w:sz w:val="17"/>
          <w:szCs w:val="17"/>
          <w:lang w:eastAsia="de-DE"/>
        </w:rPr>
        <w:t>IV-Versicherte und IV-Besitzständer ab 18 Jahren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 xml:space="preserve">Gesamt-Hörverlust, erreichter Wert (in %) 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FORMTEXT </w:instrText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Pr="002357F3">
        <w:rPr>
          <w:rFonts w:ascii="Arial" w:eastAsia="Times New Roman" w:hAnsi="Arial" w:cs="Arial"/>
          <w:noProof/>
          <w:sz w:val="17"/>
          <w:szCs w:val="17"/>
          <w:lang w:eastAsia="de-DE"/>
        </w:rPr>
        <w:t>_______</w:t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>Schwellenwert (mind. 20%) wird erreicht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ja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nein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>Erwerbstätig oder Tätigkeit im Aufgabenbereich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ja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nein</w:t>
      </w:r>
    </w:p>
    <w:p w:rsidR="002357F3" w:rsidRPr="00020B88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after="0" w:line="210" w:lineRule="exact"/>
        <w:ind w:left="-454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20B88">
        <w:rPr>
          <w:rFonts w:ascii="Arial" w:eastAsia="Times New Roman" w:hAnsi="Arial" w:cs="Arial"/>
          <w:b/>
          <w:sz w:val="24"/>
          <w:szCs w:val="24"/>
          <w:lang w:eastAsia="de-DE"/>
        </w:rPr>
        <w:tab/>
        <w:t>2.2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b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b/>
          <w:sz w:val="17"/>
          <w:szCs w:val="17"/>
          <w:lang w:eastAsia="de-DE"/>
        </w:rPr>
        <w:t>AHV-Versicherte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>Gesamt-Hörverlust, erreichter Wert (in %)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FORMTEXT </w:instrText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Pr="002357F3">
        <w:rPr>
          <w:rFonts w:ascii="Arial" w:eastAsia="Times New Roman" w:hAnsi="Arial" w:cs="Arial"/>
          <w:noProof/>
          <w:sz w:val="17"/>
          <w:szCs w:val="17"/>
          <w:lang w:eastAsia="de-DE"/>
        </w:rPr>
        <w:t>_______</w:t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 xml:space="preserve">Schwellenwert (mind. 35%) wird erreicht 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ja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nein</w:t>
      </w:r>
    </w:p>
    <w:p w:rsidR="002357F3" w:rsidRPr="002357F3" w:rsidRDefault="002357F3" w:rsidP="006316F6">
      <w:pPr>
        <w:numPr>
          <w:ilvl w:val="0"/>
          <w:numId w:val="1"/>
        </w:numPr>
        <w:tabs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40" w:after="0" w:line="210" w:lineRule="exact"/>
        <w:ind w:left="-6" w:hanging="448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1" w:name="OLE_LINK1"/>
      <w:proofErr w:type="spellStart"/>
      <w:r w:rsidRPr="002357F3">
        <w:rPr>
          <w:rFonts w:ascii="Arial" w:eastAsia="Times New Roman" w:hAnsi="Arial" w:cs="Arial"/>
          <w:b/>
          <w:sz w:val="24"/>
          <w:szCs w:val="24"/>
          <w:lang w:eastAsia="de-DE"/>
        </w:rPr>
        <w:t>Binaurale</w:t>
      </w:r>
      <w:proofErr w:type="spellEnd"/>
      <w:r w:rsidRPr="002357F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Versorgung </w:t>
      </w:r>
    </w:p>
    <w:bookmarkEnd w:id="1"/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 xml:space="preserve">Der Unterschied des Hörverlustes nach CPT-AMA zwischen rechts und links 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br/>
        <w:t>beträgt weniger als 30%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ja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nein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 xml:space="preserve">Der Unterschied des Diskriminationsverlustes im Sprachtest in Ruhe zwischen 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br/>
        <w:t>rechts und links beträgt weniger als 50%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ja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nein</w:t>
      </w:r>
    </w:p>
    <w:p w:rsid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4C7BC2" w:rsidRPr="00064BA6" w:rsidRDefault="004C7BC2" w:rsidP="004C7BC2">
      <w:pPr>
        <w:pStyle w:val="lauftext"/>
      </w:pPr>
      <w:r w:rsidRPr="00064BA6">
        <w:t>Der Unterschied der Sprachhörschwelle (50%ige Verständlichkeit für Zahlen,</w:t>
      </w:r>
      <w:r w:rsidRPr="00064BA6">
        <w:br/>
        <w:t>Zweisilber oder Einsilber) zwischen links und rechts beträgt weniger als</w:t>
      </w:r>
      <w:r w:rsidRPr="00064BA6">
        <w:br/>
        <w:t>50dB</w:t>
      </w:r>
      <w:r w:rsidRPr="00064BA6">
        <w:tab/>
      </w:r>
      <w:r w:rsidRPr="00064BA6">
        <w:tab/>
      </w:r>
      <w:r w:rsidRPr="00064BA6">
        <w:tab/>
      </w:r>
      <w:r w:rsidR="00824E5F" w:rsidRPr="00064BA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4BA6">
        <w:instrText xml:space="preserve"> FORMCHECKBOX </w:instrText>
      </w:r>
      <w:r w:rsidR="006F0A06">
        <w:fldChar w:fldCharType="separate"/>
      </w:r>
      <w:r w:rsidR="00824E5F" w:rsidRPr="00064BA6">
        <w:fldChar w:fldCharType="end"/>
      </w:r>
      <w:r w:rsidRPr="00064BA6">
        <w:tab/>
        <w:t>ja</w:t>
      </w:r>
      <w:r w:rsidRPr="00064BA6">
        <w:tab/>
      </w:r>
      <w:r w:rsidR="00824E5F" w:rsidRPr="00064BA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64BA6">
        <w:instrText xml:space="preserve"> FORMCHECKBOX </w:instrText>
      </w:r>
      <w:r w:rsidR="006F0A06">
        <w:fldChar w:fldCharType="separate"/>
      </w:r>
      <w:r w:rsidR="00824E5F" w:rsidRPr="00064BA6">
        <w:fldChar w:fldCharType="end"/>
      </w:r>
      <w:r w:rsidRPr="00064BA6">
        <w:tab/>
        <w:t>nein</w:t>
      </w:r>
    </w:p>
    <w:p w:rsidR="004C7BC2" w:rsidRPr="00064BA6" w:rsidRDefault="004C7BC2" w:rsidP="004C7BC2">
      <w:pPr>
        <w:pStyle w:val="lauftext"/>
      </w:pPr>
      <w:r w:rsidRPr="00064BA6">
        <w:t>Bemerkungen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C7BC2" w:rsidRPr="00064BA6" w:rsidTr="00A231B0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C7BC2" w:rsidRPr="00064BA6" w:rsidRDefault="00824E5F" w:rsidP="00A231B0">
            <w:pPr>
              <w:pStyle w:val="textintabelle"/>
            </w:pPr>
            <w:r w:rsidRPr="00064BA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7BC2" w:rsidRPr="00064BA6">
              <w:instrText xml:space="preserve"> FORMTEXT </w:instrText>
            </w:r>
            <w:r w:rsidRPr="00064BA6">
              <w:fldChar w:fldCharType="separate"/>
            </w:r>
            <w:r w:rsidR="004C7BC2" w:rsidRPr="00064BA6">
              <w:rPr>
                <w:noProof/>
              </w:rPr>
              <w:t> </w:t>
            </w:r>
            <w:r w:rsidR="004C7BC2" w:rsidRPr="00064BA6">
              <w:rPr>
                <w:noProof/>
              </w:rPr>
              <w:t> </w:t>
            </w:r>
            <w:r w:rsidR="004C7BC2" w:rsidRPr="00064BA6">
              <w:rPr>
                <w:noProof/>
              </w:rPr>
              <w:t> </w:t>
            </w:r>
            <w:r w:rsidR="004C7BC2" w:rsidRPr="00064BA6">
              <w:rPr>
                <w:noProof/>
              </w:rPr>
              <w:t> </w:t>
            </w:r>
            <w:r w:rsidR="004C7BC2" w:rsidRPr="00064BA6">
              <w:rPr>
                <w:noProof/>
              </w:rPr>
              <w:t> </w:t>
            </w:r>
            <w:r w:rsidRPr="00064BA6">
              <w:fldChar w:fldCharType="end"/>
            </w:r>
          </w:p>
        </w:tc>
      </w:tr>
    </w:tbl>
    <w:p w:rsidR="004C7BC2" w:rsidRPr="00064BA6" w:rsidRDefault="004C7BC2" w:rsidP="004C7BC2">
      <w:pPr>
        <w:pStyle w:val="abstandnachtabelle"/>
        <w:rPr>
          <w:color w:val="auto"/>
        </w:rPr>
      </w:pPr>
    </w:p>
    <w:p w:rsidR="004C7BC2" w:rsidRPr="00064BA6" w:rsidRDefault="004C7BC2" w:rsidP="004C7BC2">
      <w:pPr>
        <w:pStyle w:val="lauftext"/>
      </w:pPr>
    </w:p>
    <w:p w:rsidR="004C7BC2" w:rsidRPr="004C7BC2" w:rsidRDefault="004C7BC2" w:rsidP="004C7BC2">
      <w:pPr>
        <w:pStyle w:val="lauftext"/>
      </w:pPr>
      <w:r w:rsidRPr="004C7BC2">
        <w:t xml:space="preserve">Für eine </w:t>
      </w:r>
      <w:proofErr w:type="spellStart"/>
      <w:r w:rsidRPr="004C7BC2">
        <w:t>binaurale</w:t>
      </w:r>
      <w:proofErr w:type="spellEnd"/>
      <w:r w:rsidRPr="004C7BC2">
        <w:t xml:space="preserve"> Versorgung müssen mindestens 2 der 3 Kriterien erfüllt sein und es muss beidseits eine audiometrisch fassbare Hörstörung vorliegen.</w:t>
      </w:r>
    </w:p>
    <w:p w:rsidR="004C7BC2" w:rsidRPr="004C7BC2" w:rsidRDefault="004C7BC2" w:rsidP="004C7BC2">
      <w:pPr>
        <w:pStyle w:val="lauftext"/>
      </w:pPr>
    </w:p>
    <w:p w:rsidR="004C7BC2" w:rsidRPr="004C7BC2" w:rsidRDefault="004C7BC2" w:rsidP="004C7BC2">
      <w:pPr>
        <w:pStyle w:val="lauftext"/>
      </w:pPr>
      <w:proofErr w:type="spellStart"/>
      <w:r w:rsidRPr="004C7BC2">
        <w:t>Binaurale</w:t>
      </w:r>
      <w:proofErr w:type="spellEnd"/>
      <w:r w:rsidRPr="004C7BC2">
        <w:t xml:space="preserve"> Versorgung?</w:t>
      </w:r>
      <w:bookmarkStart w:id="2" w:name="Kontrollkästchen3"/>
      <w:r w:rsidRPr="004C7BC2">
        <w:tab/>
      </w:r>
      <w:r w:rsidRPr="004C7BC2">
        <w:tab/>
      </w:r>
      <w:r w:rsidRPr="004C7BC2">
        <w:tab/>
      </w:r>
      <w:r w:rsidR="00824E5F" w:rsidRPr="004C7BC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C7BC2">
        <w:instrText xml:space="preserve"> FORMCHECKBOX </w:instrText>
      </w:r>
      <w:r w:rsidR="006F0A06">
        <w:fldChar w:fldCharType="separate"/>
      </w:r>
      <w:r w:rsidR="00824E5F" w:rsidRPr="004C7BC2">
        <w:fldChar w:fldCharType="end"/>
      </w:r>
      <w:bookmarkEnd w:id="2"/>
      <w:r w:rsidRPr="004C7BC2">
        <w:tab/>
        <w:t>ja</w:t>
      </w:r>
      <w:r w:rsidRPr="004C7BC2">
        <w:tab/>
      </w:r>
      <w:bookmarkStart w:id="3" w:name="Kontrollkästchen4"/>
      <w:r w:rsidR="00824E5F" w:rsidRPr="004C7BC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C7BC2">
        <w:instrText xml:space="preserve"> FORMCHECKBOX </w:instrText>
      </w:r>
      <w:r w:rsidR="006F0A06">
        <w:fldChar w:fldCharType="separate"/>
      </w:r>
      <w:r w:rsidR="00824E5F" w:rsidRPr="004C7BC2">
        <w:fldChar w:fldCharType="end"/>
      </w:r>
      <w:bookmarkEnd w:id="3"/>
      <w:r w:rsidRPr="004C7BC2">
        <w:tab/>
        <w:t>nein</w:t>
      </w:r>
    </w:p>
    <w:p w:rsidR="004C7BC2" w:rsidRDefault="004C7BC2" w:rsidP="004C7BC2">
      <w:pPr>
        <w:pStyle w:val="lauftext"/>
      </w:pPr>
    </w:p>
    <w:p w:rsidR="004C7BC2" w:rsidRPr="001E1352" w:rsidRDefault="004C7BC2" w:rsidP="004C7BC2">
      <w:pPr>
        <w:pStyle w:val="lauftext"/>
      </w:pPr>
      <w:r w:rsidRPr="00064BA6">
        <w:t>CROS- oder BI-CROS-Versorgung?</w:t>
      </w:r>
      <w:r w:rsidRPr="00064BA6">
        <w:tab/>
      </w:r>
      <w:r w:rsidR="00824E5F" w:rsidRPr="00064BA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4BA6">
        <w:instrText xml:space="preserve"> FORMCHECKBOX </w:instrText>
      </w:r>
      <w:r w:rsidR="006F0A06">
        <w:fldChar w:fldCharType="separate"/>
      </w:r>
      <w:r w:rsidR="00824E5F" w:rsidRPr="00064BA6">
        <w:fldChar w:fldCharType="end"/>
      </w:r>
      <w:r w:rsidRPr="00064BA6">
        <w:tab/>
        <w:t>ja</w:t>
      </w:r>
      <w:r w:rsidRPr="00064BA6">
        <w:tab/>
      </w:r>
      <w:r w:rsidR="00824E5F" w:rsidRPr="00064BA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64BA6">
        <w:instrText xml:space="preserve"> FORMCHECKBOX </w:instrText>
      </w:r>
      <w:r w:rsidR="006F0A06">
        <w:fldChar w:fldCharType="separate"/>
      </w:r>
      <w:r w:rsidR="00824E5F" w:rsidRPr="00064BA6">
        <w:fldChar w:fldCharType="end"/>
      </w:r>
      <w:r w:rsidRPr="00064BA6">
        <w:tab/>
        <w:t>nein</w:t>
      </w:r>
    </w:p>
    <w:p w:rsidR="004C7BC2" w:rsidRPr="002357F3" w:rsidRDefault="004C7BC2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C7788" w:rsidRPr="006316F6" w:rsidRDefault="005C7788" w:rsidP="006316F6">
      <w:pPr>
        <w:numPr>
          <w:ilvl w:val="0"/>
          <w:numId w:val="1"/>
        </w:numPr>
        <w:tabs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40" w:after="0" w:line="210" w:lineRule="exact"/>
        <w:ind w:left="-6" w:hanging="448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316F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Spezialfälle (nur IV) mit einem </w:t>
      </w:r>
      <w:proofErr w:type="spellStart"/>
      <w:r w:rsidRPr="006316F6">
        <w:rPr>
          <w:rFonts w:ascii="Arial" w:eastAsia="Times New Roman" w:hAnsi="Arial" w:cs="Arial"/>
          <w:b/>
          <w:sz w:val="24"/>
          <w:szCs w:val="24"/>
          <w:lang w:eastAsia="de-DE"/>
        </w:rPr>
        <w:t>binauralen</w:t>
      </w:r>
      <w:proofErr w:type="spellEnd"/>
      <w:r w:rsidRPr="006316F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Hörverlust zwischen 15-20%</w:t>
      </w:r>
    </w:p>
    <w:p w:rsidR="005C7788" w:rsidRPr="005C7788" w:rsidRDefault="005C7788" w:rsidP="005C7788">
      <w:pPr>
        <w:pStyle w:val="lauftext"/>
      </w:pPr>
      <w:r w:rsidRPr="005C7788">
        <w:t>Bei einem Gesamt-Hörverlust zwischen 15-20% bei IV-Versicherten nach Ziff. 2.1 : Anspruch auf Vergütung durch die IV besteht bei Erfüllen des Kriteriums 4.1 oder – falls dies nicht zutrifft – des Kriteriums 4.2.</w:t>
      </w:r>
      <w:r w:rsidR="006316F6">
        <w:t xml:space="preserve"> Ein Anspruch auf eine monaurale Pauschale ist bei Erfüllen von Punkt 4.3 möglich.</w:t>
      </w:r>
    </w:p>
    <w:p w:rsidR="005C7788" w:rsidRPr="005C7788" w:rsidRDefault="005C7788" w:rsidP="005C7788">
      <w:pPr>
        <w:pStyle w:val="titelrotmitabstand"/>
        <w:numPr>
          <w:ilvl w:val="0"/>
          <w:numId w:val="0"/>
        </w:numPr>
        <w:tabs>
          <w:tab w:val="left" w:pos="0"/>
          <w:tab w:val="left" w:pos="340"/>
        </w:tabs>
        <w:rPr>
          <w:color w:val="auto"/>
        </w:rPr>
      </w:pPr>
      <w:r w:rsidRPr="005C7788">
        <w:rPr>
          <w:color w:val="auto"/>
        </w:rPr>
        <w:t>4.1</w:t>
      </w:r>
    </w:p>
    <w:p w:rsidR="005C7788" w:rsidRPr="005C7788" w:rsidRDefault="005C7788" w:rsidP="005C7788">
      <w:pPr>
        <w:pStyle w:val="lauftextCharCharChar"/>
      </w:pPr>
      <w:r w:rsidRPr="005C7788">
        <w:rPr>
          <w:b/>
        </w:rPr>
        <w:t>Hochtonabfall</w:t>
      </w:r>
      <w:r w:rsidRPr="005C7788">
        <w:t xml:space="preserve"> (alle 3 Kriterien müssen beidseits erfüllt sein)</w:t>
      </w:r>
    </w:p>
    <w:p w:rsidR="005C7788" w:rsidRPr="005C7788" w:rsidRDefault="005C7788" w:rsidP="005C7788">
      <w:pPr>
        <w:pStyle w:val="lauftextCharCharChar"/>
      </w:pPr>
      <w:r w:rsidRPr="005C7788">
        <w:t>-</w:t>
      </w:r>
      <w:r w:rsidRPr="005C7788">
        <w:tab/>
        <w:t>HV bei 500 Hz höchstens 20 dB</w:t>
      </w:r>
    </w:p>
    <w:p w:rsidR="005C7788" w:rsidRPr="005C7788" w:rsidRDefault="005C7788" w:rsidP="005C7788">
      <w:pPr>
        <w:pStyle w:val="lauftextCharCharChar"/>
      </w:pPr>
      <w:r w:rsidRPr="005C7788">
        <w:t>-</w:t>
      </w:r>
      <w:r w:rsidRPr="005C7788">
        <w:tab/>
        <w:t>HV bei 2000 Hz mindestens 30 dB</w:t>
      </w:r>
    </w:p>
    <w:p w:rsidR="005C7788" w:rsidRPr="005C7788" w:rsidRDefault="005C7788" w:rsidP="005C7788">
      <w:pPr>
        <w:pStyle w:val="lauftextCharCharChar"/>
      </w:pPr>
      <w:r w:rsidRPr="005C7788">
        <w:t>-</w:t>
      </w:r>
      <w:r w:rsidRPr="005C7788">
        <w:tab/>
        <w:t>Zunahme des HV von 1000 Hz auf 2000 Hz</w:t>
      </w:r>
    </w:p>
    <w:p w:rsidR="005C7788" w:rsidRPr="005C7788" w:rsidRDefault="005C7788" w:rsidP="005C7788">
      <w:pPr>
        <w:pStyle w:val="lauftextCharCharChar"/>
      </w:pPr>
      <w:r w:rsidRPr="005C7788">
        <w:tab/>
        <w:t>oder von 2000 Hz auf 4000 Hz mind. 30 dB</w:t>
      </w:r>
      <w:r w:rsidRPr="005C7788">
        <w:tab/>
      </w:r>
      <w:r w:rsidR="00824E5F" w:rsidRPr="005C778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C7788">
        <w:instrText xml:space="preserve"> FORMCHECKBOX </w:instrText>
      </w:r>
      <w:r w:rsidR="006F0A06">
        <w:fldChar w:fldCharType="separate"/>
      </w:r>
      <w:r w:rsidR="00824E5F" w:rsidRPr="005C7788">
        <w:fldChar w:fldCharType="end"/>
      </w:r>
      <w:r w:rsidRPr="005C7788">
        <w:tab/>
        <w:t>erfüllt</w:t>
      </w:r>
      <w:r w:rsidRPr="005C7788">
        <w:tab/>
      </w:r>
      <w:r w:rsidR="00824E5F" w:rsidRPr="005C778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C7788">
        <w:instrText xml:space="preserve"> FORMCHECKBOX </w:instrText>
      </w:r>
      <w:r w:rsidR="006F0A06">
        <w:fldChar w:fldCharType="separate"/>
      </w:r>
      <w:r w:rsidR="00824E5F" w:rsidRPr="005C7788">
        <w:fldChar w:fldCharType="end"/>
      </w:r>
      <w:r w:rsidRPr="005C7788">
        <w:tab/>
        <w:t>nicht erfüllt</w:t>
      </w:r>
    </w:p>
    <w:p w:rsidR="005C7788" w:rsidRPr="005C7788" w:rsidRDefault="005C7788" w:rsidP="005C7788">
      <w:pPr>
        <w:pStyle w:val="titelrotmitabstand"/>
        <w:numPr>
          <w:ilvl w:val="0"/>
          <w:numId w:val="0"/>
        </w:numPr>
        <w:tabs>
          <w:tab w:val="left" w:pos="0"/>
          <w:tab w:val="left" w:pos="340"/>
          <w:tab w:val="num" w:pos="454"/>
        </w:tabs>
        <w:rPr>
          <w:color w:val="auto"/>
        </w:rPr>
      </w:pPr>
      <w:r w:rsidRPr="005C7788">
        <w:rPr>
          <w:color w:val="auto"/>
        </w:rPr>
        <w:t>4.2</w:t>
      </w:r>
    </w:p>
    <w:p w:rsidR="005C7788" w:rsidRPr="005C7788" w:rsidRDefault="005C7788" w:rsidP="005C7788">
      <w:pPr>
        <w:pStyle w:val="lauftext"/>
        <w:rPr>
          <w:b/>
        </w:rPr>
      </w:pPr>
      <w:r w:rsidRPr="005C7788">
        <w:rPr>
          <w:b/>
        </w:rPr>
        <w:t xml:space="preserve">Verstehen im </w:t>
      </w:r>
      <w:proofErr w:type="spellStart"/>
      <w:r w:rsidRPr="005C7788">
        <w:rPr>
          <w:b/>
        </w:rPr>
        <w:t>Störlärm</w:t>
      </w:r>
      <w:proofErr w:type="spellEnd"/>
      <w:r w:rsidRPr="005C7788">
        <w:rPr>
          <w:b/>
        </w:rPr>
        <w:t>: SNR &gt; 4 dB</w:t>
      </w:r>
    </w:p>
    <w:p w:rsidR="005C7788" w:rsidRDefault="005C7788" w:rsidP="005C7788">
      <w:pPr>
        <w:pStyle w:val="lauftext"/>
      </w:pPr>
      <w:r w:rsidRPr="005C7788">
        <w:t>am zu versorgenden Ohr</w:t>
      </w:r>
      <w:r w:rsidRPr="005C7788">
        <w:tab/>
      </w:r>
      <w:r w:rsidRPr="005C7788">
        <w:tab/>
      </w:r>
      <w:r w:rsidRPr="005C7788">
        <w:tab/>
      </w:r>
      <w:r w:rsidR="00824E5F" w:rsidRPr="005C778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C7788">
        <w:instrText xml:space="preserve"> FORMCHECKBOX </w:instrText>
      </w:r>
      <w:r w:rsidR="006F0A06">
        <w:fldChar w:fldCharType="separate"/>
      </w:r>
      <w:r w:rsidR="00824E5F" w:rsidRPr="005C7788">
        <w:fldChar w:fldCharType="end"/>
      </w:r>
      <w:r w:rsidRPr="005C7788">
        <w:tab/>
        <w:t>erfüllt</w:t>
      </w:r>
      <w:r w:rsidRPr="005C7788">
        <w:tab/>
      </w:r>
      <w:r w:rsidR="00824E5F" w:rsidRPr="005C778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C7788">
        <w:instrText xml:space="preserve"> FORMCHECKBOX </w:instrText>
      </w:r>
      <w:r w:rsidR="006F0A06">
        <w:fldChar w:fldCharType="separate"/>
      </w:r>
      <w:r w:rsidR="00824E5F" w:rsidRPr="005C7788">
        <w:fldChar w:fldCharType="end"/>
      </w:r>
      <w:r w:rsidRPr="005C7788">
        <w:tab/>
        <w:t>nicht erfüllt</w:t>
      </w:r>
    </w:p>
    <w:p w:rsidR="006316F6" w:rsidRPr="006316F6" w:rsidRDefault="006316F6" w:rsidP="00E63164">
      <w:pPr>
        <w:pStyle w:val="titelrotmitabstand"/>
        <w:keepNext/>
        <w:numPr>
          <w:ilvl w:val="0"/>
          <w:numId w:val="0"/>
        </w:numPr>
        <w:tabs>
          <w:tab w:val="left" w:pos="0"/>
          <w:tab w:val="left" w:pos="340"/>
          <w:tab w:val="num" w:pos="454"/>
        </w:tabs>
        <w:rPr>
          <w:color w:val="auto"/>
        </w:rPr>
      </w:pPr>
      <w:r w:rsidRPr="006316F6">
        <w:rPr>
          <w:color w:val="auto"/>
        </w:rPr>
        <w:t>4.3</w:t>
      </w:r>
    </w:p>
    <w:p w:rsidR="006316F6" w:rsidRPr="006316F6" w:rsidRDefault="006316F6" w:rsidP="00E63164">
      <w:pPr>
        <w:pStyle w:val="lauftext"/>
        <w:keepNext/>
        <w:rPr>
          <w:b/>
        </w:rPr>
      </w:pPr>
      <w:r w:rsidRPr="006316F6">
        <w:rPr>
          <w:b/>
        </w:rPr>
        <w:t>Einseitige Schwerhörigkeit</w:t>
      </w:r>
    </w:p>
    <w:p w:rsidR="006316F6" w:rsidRPr="006316F6" w:rsidRDefault="006316F6" w:rsidP="00E63164">
      <w:pPr>
        <w:pStyle w:val="lauftext"/>
        <w:keepNext/>
      </w:pPr>
      <w:r w:rsidRPr="006316F6">
        <w:t>Monauraler Hörverlust am betroffenen Ohr &gt; 25%</w:t>
      </w:r>
      <w:r w:rsidRPr="006316F6">
        <w:tab/>
      </w:r>
      <w:r w:rsidR="00824E5F" w:rsidRPr="006316F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16F6">
        <w:instrText xml:space="preserve"> FORMCHECKBOX </w:instrText>
      </w:r>
      <w:r w:rsidR="006F0A06">
        <w:fldChar w:fldCharType="separate"/>
      </w:r>
      <w:r w:rsidR="00824E5F" w:rsidRPr="006316F6">
        <w:fldChar w:fldCharType="end"/>
      </w:r>
      <w:r w:rsidRPr="006316F6">
        <w:tab/>
        <w:t>erfüllt</w:t>
      </w:r>
      <w:r w:rsidRPr="006316F6">
        <w:tab/>
      </w:r>
      <w:r w:rsidR="00824E5F" w:rsidRPr="006316F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16F6">
        <w:instrText xml:space="preserve"> FORMCHECKBOX </w:instrText>
      </w:r>
      <w:r w:rsidR="006F0A06">
        <w:fldChar w:fldCharType="separate"/>
      </w:r>
      <w:r w:rsidR="00824E5F" w:rsidRPr="006316F6">
        <w:fldChar w:fldCharType="end"/>
      </w:r>
      <w:r w:rsidRPr="006316F6">
        <w:tab/>
        <w:t xml:space="preserve">nicht </w:t>
      </w:r>
    </w:p>
    <w:p w:rsidR="005C7788" w:rsidRPr="005C7788" w:rsidRDefault="005C7788" w:rsidP="005C778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40" w:lineRule="auto"/>
        <w:rPr>
          <w:rFonts w:ascii="Arial" w:eastAsia="Times New Roman" w:hAnsi="Arial" w:cs="Arial"/>
          <w:sz w:val="2"/>
          <w:szCs w:val="2"/>
          <w:lang w:eastAsia="de-DE"/>
        </w:rPr>
      </w:pPr>
      <w:r>
        <w:rPr>
          <w:rFonts w:ascii="Arial" w:eastAsia="Times New Roman" w:hAnsi="Arial" w:cs="Arial"/>
          <w:sz w:val="17"/>
          <w:szCs w:val="17"/>
          <w:lang w:eastAsia="de-DE"/>
        </w:rPr>
        <w:br w:type="page"/>
      </w:r>
    </w:p>
    <w:p w:rsidR="002357F3" w:rsidRPr="002357F3" w:rsidRDefault="002357F3" w:rsidP="005C7788">
      <w:pPr>
        <w:numPr>
          <w:ilvl w:val="0"/>
          <w:numId w:val="1"/>
        </w:numPr>
        <w:tabs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40" w:lineRule="auto"/>
        <w:ind w:left="-6" w:hanging="448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357F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Zusätzliche Erschwernisse 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>(Nur für IV-Versicherte und IV-Besitzständer ab 18 Jahren)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>Erschwernisse, welche voraussichtlich grosse Schwierigkeiten bei der Versorgung bereiten werden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 xml:space="preserve">Relevante Sehbehinderung 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ja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nein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>Behinderungen, welche die Gerätebedienung relevant beeinträchtigen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ja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nein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>Wenn ja, Beschreibung der Behinderung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357F3" w:rsidRPr="002357F3" w:rsidTr="003322D6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2357F3" w:rsidRPr="002357F3" w:rsidRDefault="002357F3" w:rsidP="002357F3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2357F3" w:rsidRPr="002357F3" w:rsidRDefault="002357F3" w:rsidP="002357F3">
      <w:pPr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>Audiologische Erschwernisse für die Hörgeräte-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br/>
      </w:r>
      <w:proofErr w:type="spellStart"/>
      <w:r w:rsidRPr="002357F3">
        <w:rPr>
          <w:rFonts w:ascii="Arial" w:eastAsia="Times New Roman" w:hAnsi="Arial" w:cs="Arial"/>
          <w:sz w:val="17"/>
          <w:szCs w:val="17"/>
          <w:lang w:eastAsia="de-DE"/>
        </w:rPr>
        <w:t>anpassung</w:t>
      </w:r>
      <w:proofErr w:type="spellEnd"/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ja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nein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>Wenn ja, Beschreibung der Erschwernisse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357F3" w:rsidRPr="002357F3" w:rsidTr="003322D6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2357F3" w:rsidRPr="002357F3" w:rsidRDefault="002357F3" w:rsidP="002357F3">
      <w:pPr>
        <w:numPr>
          <w:ilvl w:val="0"/>
          <w:numId w:val="1"/>
        </w:numPr>
        <w:tabs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360" w:after="0" w:line="210" w:lineRule="exact"/>
        <w:ind w:left="-6" w:hanging="448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4" w:name="OLE_LINK2"/>
      <w:r w:rsidRPr="002357F3">
        <w:rPr>
          <w:rFonts w:ascii="Arial" w:eastAsia="Times New Roman" w:hAnsi="Arial" w:cs="Arial"/>
          <w:b/>
          <w:sz w:val="24"/>
          <w:szCs w:val="24"/>
          <w:lang w:eastAsia="de-DE"/>
        </w:rPr>
        <w:t>Vorzeitige Wiederversorgung</w:t>
      </w:r>
    </w:p>
    <w:bookmarkEnd w:id="4"/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 xml:space="preserve">Ohne die vollständigen Angaben kann keine vorzeitige Wiederversorgung geltend gemacht werden. Fehlende Daten sind bei Arztkollegen, dem Hörgeräteanbieter oder bei der IV-Stelle zu erfragen.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2041"/>
      </w:tblGrid>
      <w:tr w:rsidR="002357F3" w:rsidRPr="002357F3" w:rsidTr="003322D6">
        <w:trPr>
          <w:cantSplit/>
          <w:trHeight w:val="369"/>
        </w:trPr>
        <w:tc>
          <w:tcPr>
            <w:tcW w:w="612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2357F3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bookmarkStart w:id="5" w:name="OLE_LINK4"/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Datum der letzten Versorgung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357F3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6"/>
            <w:r w:rsidR="002357F3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</w:t>
            </w:r>
          </w:p>
        </w:tc>
      </w:tr>
      <w:bookmarkEnd w:id="5"/>
    </w:tbl>
    <w:p w:rsidR="002357F3" w:rsidRPr="002357F3" w:rsidRDefault="002357F3" w:rsidP="002357F3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  <w:gridCol w:w="2041"/>
      </w:tblGrid>
      <w:tr w:rsidR="002357F3" w:rsidRPr="002357F3" w:rsidTr="003322D6">
        <w:trPr>
          <w:cantSplit/>
          <w:trHeight w:val="369"/>
        </w:trPr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2357F3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Hörgerätetyp (METAS-Nummer)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2357F3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</w:tbl>
    <w:p w:rsidR="002357F3" w:rsidRPr="002357F3" w:rsidRDefault="002357F3" w:rsidP="002357F3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2357F3" w:rsidRPr="002357F3" w:rsidRDefault="002357F3" w:rsidP="002357F3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rechts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links</w:t>
      </w:r>
    </w:p>
    <w:p w:rsidR="002357F3" w:rsidRPr="002357F3" w:rsidRDefault="002357F3" w:rsidP="002357F3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2357F3" w:rsidRPr="002357F3" w:rsidTr="003322D6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2357F3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Der </w:t>
            </w:r>
            <w:proofErr w:type="spellStart"/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Anpassbereich</w:t>
            </w:r>
            <w:proofErr w:type="spellEnd"/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 des Gerätes (nach Angabe des Herstellers oder mittels Messung) genügt aktuell in den folgenden Frequenzen nicht mehr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</w:tr>
    </w:tbl>
    <w:p w:rsidR="002357F3" w:rsidRPr="002357F3" w:rsidRDefault="002357F3" w:rsidP="002357F3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2357F3" w:rsidRPr="002357F3" w:rsidTr="003322D6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2357F3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Hörverlust Reintonaudiogramm (in %)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</w:tr>
    </w:tbl>
    <w:p w:rsidR="002357F3" w:rsidRPr="002357F3" w:rsidRDefault="002357F3" w:rsidP="002357F3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2357F3" w:rsidRPr="002357F3" w:rsidTr="003322D6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2357F3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Hörverlust Sprachaudiogramm (in %)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</w:tr>
    </w:tbl>
    <w:p w:rsidR="002357F3" w:rsidRPr="002357F3" w:rsidRDefault="002357F3" w:rsidP="002357F3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  <w:gridCol w:w="2041"/>
      </w:tblGrid>
      <w:tr w:rsidR="002357F3" w:rsidRPr="002357F3" w:rsidTr="003322D6">
        <w:trPr>
          <w:cantSplit/>
          <w:trHeight w:val="369"/>
        </w:trPr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2357F3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Zunahme des prozentualen Gesamt-Hörverlustes in Prozentpunkten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fldChar w:fldCharType="end"/>
            </w:r>
          </w:p>
        </w:tc>
      </w:tr>
    </w:tbl>
    <w:p w:rsidR="005C7788" w:rsidRPr="005C7788" w:rsidRDefault="002357F3" w:rsidP="005C7788">
      <w:pPr>
        <w:pStyle w:val="lauftext"/>
      </w:pPr>
      <w:r w:rsidRPr="002357F3">
        <w:rPr>
          <w:rFonts w:cs="Arial"/>
        </w:rPr>
        <w:t xml:space="preserve">Zunahme des Gesamt-Hörverlustes beträgt </w:t>
      </w:r>
      <w:r w:rsidRPr="002357F3">
        <w:rPr>
          <w:rFonts w:cs="Arial"/>
        </w:rPr>
        <w:br/>
      </w:r>
      <w:r w:rsidR="005C7788" w:rsidRPr="005C7788">
        <w:t>&gt;15 Prozentpunkte</w:t>
      </w:r>
      <w:r w:rsidR="005C7788" w:rsidRPr="005C7788">
        <w:tab/>
      </w:r>
      <w:r w:rsidR="005C7788" w:rsidRPr="005C7788">
        <w:tab/>
      </w:r>
      <w:r w:rsidR="005C7788" w:rsidRPr="005C7788">
        <w:tab/>
      </w:r>
      <w:r w:rsidR="00824E5F" w:rsidRPr="005C778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C7788" w:rsidRPr="005C7788">
        <w:instrText xml:space="preserve"> FORMCHECKBOX </w:instrText>
      </w:r>
      <w:r w:rsidR="006F0A06">
        <w:fldChar w:fldCharType="separate"/>
      </w:r>
      <w:r w:rsidR="00824E5F" w:rsidRPr="005C7788">
        <w:fldChar w:fldCharType="end"/>
      </w:r>
      <w:r w:rsidR="005C7788" w:rsidRPr="005C7788">
        <w:tab/>
        <w:t>ja</w:t>
      </w:r>
      <w:r w:rsidR="005C7788" w:rsidRPr="005C7788">
        <w:tab/>
      </w:r>
      <w:r w:rsidR="00824E5F" w:rsidRPr="005C778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C7788" w:rsidRPr="005C7788">
        <w:instrText xml:space="preserve"> FORMCHECKBOX </w:instrText>
      </w:r>
      <w:r w:rsidR="006F0A06">
        <w:fldChar w:fldCharType="separate"/>
      </w:r>
      <w:r w:rsidR="00824E5F" w:rsidRPr="005C7788">
        <w:fldChar w:fldCharType="end"/>
      </w:r>
      <w:r w:rsidR="005C7788" w:rsidRPr="005C7788">
        <w:tab/>
        <w:t>nein</w:t>
      </w:r>
    </w:p>
    <w:p w:rsidR="005C7788" w:rsidRPr="005C7788" w:rsidRDefault="005C7788" w:rsidP="005C778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5C7788">
        <w:rPr>
          <w:rFonts w:ascii="Arial" w:eastAsia="Times New Roman" w:hAnsi="Arial"/>
          <w:sz w:val="17"/>
          <w:szCs w:val="17"/>
          <w:lang w:eastAsia="de-DE"/>
        </w:rPr>
        <w:t>Nur für Personen mit mind. 60% gesamt-Hörverlust anlässlich der letzten Expertise:</w:t>
      </w:r>
      <w:r w:rsidRPr="005C7788">
        <w:rPr>
          <w:rFonts w:ascii="Arial" w:eastAsia="Times New Roman" w:hAnsi="Arial"/>
          <w:sz w:val="17"/>
          <w:szCs w:val="17"/>
          <w:lang w:eastAsia="de-DE"/>
        </w:rPr>
        <w:br/>
        <w:t xml:space="preserve">Zunahme des Gesamt-Hörverlustes beträgt </w:t>
      </w:r>
      <w:r w:rsidRPr="005C7788">
        <w:rPr>
          <w:rFonts w:ascii="Arial" w:eastAsia="Times New Roman" w:hAnsi="Arial"/>
          <w:sz w:val="17"/>
          <w:szCs w:val="17"/>
          <w:lang w:eastAsia="de-DE"/>
        </w:rPr>
        <w:br/>
        <w:t>&gt;10 Prozentpunkte</w:t>
      </w:r>
      <w:r w:rsidRPr="005C7788">
        <w:rPr>
          <w:rFonts w:ascii="Arial" w:eastAsia="Times New Roman" w:hAnsi="Arial"/>
          <w:sz w:val="17"/>
          <w:szCs w:val="17"/>
          <w:lang w:eastAsia="de-DE"/>
        </w:rPr>
        <w:tab/>
      </w:r>
      <w:r w:rsidRPr="005C7788">
        <w:rPr>
          <w:rFonts w:ascii="Arial" w:eastAsia="Times New Roman" w:hAnsi="Arial"/>
          <w:sz w:val="17"/>
          <w:szCs w:val="17"/>
          <w:lang w:eastAsia="de-DE"/>
        </w:rPr>
        <w:tab/>
      </w:r>
      <w:r w:rsidRPr="005C7788">
        <w:rPr>
          <w:rFonts w:ascii="Arial" w:eastAsia="Times New Roman" w:hAnsi="Arial"/>
          <w:sz w:val="17"/>
          <w:szCs w:val="17"/>
          <w:lang w:eastAsia="de-DE"/>
        </w:rPr>
        <w:tab/>
      </w:r>
      <w:r w:rsidR="00824E5F" w:rsidRPr="005C7788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C7788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/>
          <w:sz w:val="17"/>
          <w:szCs w:val="17"/>
          <w:lang w:eastAsia="de-DE"/>
        </w:rPr>
      </w:r>
      <w:r w:rsidR="006F0A06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="00824E5F" w:rsidRPr="005C7788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Pr="005C7788">
        <w:rPr>
          <w:rFonts w:ascii="Arial" w:eastAsia="Times New Roman" w:hAnsi="Arial"/>
          <w:sz w:val="17"/>
          <w:szCs w:val="17"/>
          <w:lang w:eastAsia="de-DE"/>
        </w:rPr>
        <w:tab/>
        <w:t>ja</w:t>
      </w:r>
      <w:r w:rsidRPr="005C7788">
        <w:rPr>
          <w:rFonts w:ascii="Arial" w:eastAsia="Times New Roman" w:hAnsi="Arial"/>
          <w:sz w:val="17"/>
          <w:szCs w:val="17"/>
          <w:lang w:eastAsia="de-DE"/>
        </w:rPr>
        <w:tab/>
      </w:r>
      <w:r w:rsidR="00824E5F" w:rsidRPr="005C7788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C7788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/>
          <w:sz w:val="17"/>
          <w:szCs w:val="17"/>
          <w:lang w:eastAsia="de-DE"/>
        </w:rPr>
      </w:r>
      <w:r w:rsidR="006F0A06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="00824E5F" w:rsidRPr="005C7788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Pr="005C7788">
        <w:rPr>
          <w:rFonts w:ascii="Arial" w:eastAsia="Times New Roman" w:hAnsi="Arial"/>
          <w:sz w:val="17"/>
          <w:szCs w:val="17"/>
          <w:lang w:eastAsia="de-DE"/>
        </w:rPr>
        <w:tab/>
        <w:t>nein</w:t>
      </w:r>
    </w:p>
    <w:p w:rsidR="002357F3" w:rsidRPr="005C7788" w:rsidRDefault="002357F3" w:rsidP="005C778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  <w:gridCol w:w="2041"/>
      </w:tblGrid>
      <w:tr w:rsidR="002357F3" w:rsidRPr="002357F3" w:rsidTr="003322D6">
        <w:trPr>
          <w:cantSplit/>
          <w:trHeight w:val="369"/>
        </w:trPr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2357F3" w:rsidP="002357F3">
            <w:pPr>
              <w:spacing w:after="0" w:line="210" w:lineRule="exact"/>
              <w:ind w:left="57"/>
              <w:rPr>
                <w:rFonts w:ascii="Arial" w:eastAsia="Times New Roman" w:hAnsi="Arial"/>
                <w:sz w:val="17"/>
                <w:szCs w:val="17"/>
                <w:lang w:eastAsia="de-DE"/>
              </w:rPr>
            </w:pPr>
            <w:r w:rsidRPr="002357F3">
              <w:rPr>
                <w:rFonts w:ascii="Arial" w:eastAsia="Times New Roman" w:hAnsi="Arial"/>
                <w:sz w:val="17"/>
                <w:szCs w:val="17"/>
                <w:lang w:eastAsia="de-DE"/>
              </w:rPr>
              <w:t>Hörgerätetyp (METAS-Nummer)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2357F3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2357F3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2357F3" w:rsidRPr="002357F3" w:rsidRDefault="005C7788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360" w:after="0" w:line="210" w:lineRule="exact"/>
        <w:ind w:left="-6" w:hanging="448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7</w:t>
      </w:r>
      <w:r w:rsidR="002357F3" w:rsidRPr="002357F3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="002357F3" w:rsidRPr="002357F3">
        <w:rPr>
          <w:rFonts w:ascii="Arial" w:eastAsia="Times New Roman" w:hAnsi="Arial" w:cs="Arial"/>
          <w:b/>
          <w:sz w:val="24"/>
          <w:szCs w:val="24"/>
          <w:lang w:eastAsia="de-DE"/>
        </w:rPr>
        <w:tab/>
        <w:t>Kurzgefasste Anamnese und Ohrbefund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>Angaben über Ursache und Zeitpunkt des Beginns der Schwerhörigkeit und allfällige Angaben über das bisherige Hörsystem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5C7788" w:rsidRPr="002357F3" w:rsidTr="00C61539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C7788" w:rsidRPr="002357F3" w:rsidRDefault="00824E5F" w:rsidP="00C61539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7788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5C7788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C7788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C7788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C7788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C7788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2357F3" w:rsidRPr="002357F3" w:rsidRDefault="005C7788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360" w:after="0" w:line="210" w:lineRule="exact"/>
        <w:ind w:left="-6" w:hanging="448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8</w:t>
      </w:r>
      <w:r w:rsidR="002357F3" w:rsidRPr="002357F3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="002357F3" w:rsidRPr="002357F3">
        <w:rPr>
          <w:rFonts w:ascii="Arial" w:eastAsia="Times New Roman" w:hAnsi="Arial" w:cs="Arial"/>
          <w:b/>
          <w:sz w:val="24"/>
          <w:szCs w:val="24"/>
          <w:lang w:eastAsia="de-DE"/>
        </w:rPr>
        <w:tab/>
        <w:t>Unfall und Berufskrankheit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>Ist die Hörschädigung auf einen Unfall, eine anerkannte Berufskrankheit oder eine militärisch versicherte Schädigung des Ohres zurückzuführen?</w:t>
      </w:r>
      <w:bookmarkStart w:id="8" w:name="Kontrollkästchen154"/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bookmarkEnd w:id="8"/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ja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bookmarkStart w:id="9" w:name="Kontrollkästchen155"/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bookmarkEnd w:id="9"/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nein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>Falls ja, erfolgt die Erfassung der Hörstörung gemäss den Bestimmungen der Unfall- resp. Militärversicherung?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ja</w:t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instrText xml:space="preserve"> FORMCHECKBOX </w:instrText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</w:r>
      <w:r w:rsidR="006F0A06">
        <w:rPr>
          <w:rFonts w:ascii="Arial" w:eastAsia="Times New Roman" w:hAnsi="Arial" w:cs="Arial"/>
          <w:sz w:val="17"/>
          <w:szCs w:val="17"/>
          <w:lang w:eastAsia="de-DE"/>
        </w:rPr>
        <w:fldChar w:fldCharType="separate"/>
      </w:r>
      <w:r w:rsidR="00824E5F" w:rsidRPr="002357F3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  <w:r w:rsidRPr="002357F3">
        <w:rPr>
          <w:rFonts w:ascii="Arial" w:eastAsia="Times New Roman" w:hAnsi="Arial" w:cs="Arial"/>
          <w:sz w:val="17"/>
          <w:szCs w:val="17"/>
          <w:lang w:eastAsia="de-DE"/>
        </w:rPr>
        <w:tab/>
        <w:t>nein</w:t>
      </w:r>
    </w:p>
    <w:p w:rsidR="002357F3" w:rsidRPr="002357F3" w:rsidRDefault="005C7788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360" w:after="0" w:line="210" w:lineRule="exact"/>
        <w:ind w:left="-6" w:hanging="448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9</w:t>
      </w:r>
      <w:r w:rsidR="002357F3" w:rsidRPr="002357F3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="002357F3" w:rsidRPr="002357F3">
        <w:rPr>
          <w:rFonts w:ascii="Arial" w:eastAsia="Times New Roman" w:hAnsi="Arial" w:cs="Arial"/>
          <w:b/>
          <w:sz w:val="24"/>
          <w:szCs w:val="24"/>
          <w:lang w:eastAsia="de-DE"/>
        </w:rPr>
        <w:tab/>
        <w:t>Unterschrift</w:t>
      </w:r>
    </w:p>
    <w:p w:rsidR="002357F3" w:rsidRPr="002357F3" w:rsidRDefault="002357F3" w:rsidP="002357F3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>Vorname, Name, Datum und Unterschrift des Experten/der Expertin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357F3" w:rsidRPr="002357F3" w:rsidTr="003322D6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2357F3" w:rsidRPr="002357F3" w:rsidRDefault="002357F3" w:rsidP="002357F3">
      <w:pPr>
        <w:spacing w:after="0" w:line="47" w:lineRule="exact"/>
        <w:rPr>
          <w:rFonts w:ascii="Arial" w:eastAsia="Times New Roman" w:hAnsi="Arial" w:cs="Arial"/>
          <w:b/>
          <w:sz w:val="17"/>
          <w:szCs w:val="17"/>
          <w:lang w:eastAsia="de-DE"/>
        </w:rPr>
      </w:pP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sz w:val="17"/>
          <w:szCs w:val="17"/>
          <w:lang w:eastAsia="de-DE"/>
        </w:rPr>
        <w:t>Genaue Adresse (Praxis/Abteilung)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357F3" w:rsidRPr="002357F3" w:rsidTr="003322D6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357F3" w:rsidRPr="002357F3" w:rsidRDefault="00824E5F" w:rsidP="002357F3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357F3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357F3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2357F3" w:rsidRPr="002357F3" w:rsidRDefault="002357F3" w:rsidP="002357F3">
      <w:pPr>
        <w:spacing w:after="0" w:line="47" w:lineRule="exact"/>
        <w:rPr>
          <w:rFonts w:ascii="Arial" w:eastAsia="Times New Roman" w:hAnsi="Arial" w:cs="Arial"/>
          <w:b/>
          <w:sz w:val="17"/>
          <w:szCs w:val="17"/>
          <w:lang w:eastAsia="de-DE"/>
        </w:rPr>
      </w:pPr>
    </w:p>
    <w:p w:rsidR="002357F3" w:rsidRPr="002357F3" w:rsidRDefault="005C7788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360" w:after="0" w:line="210" w:lineRule="exact"/>
        <w:ind w:left="-6" w:hanging="448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10</w:t>
      </w:r>
      <w:r w:rsidR="002357F3" w:rsidRPr="002357F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. </w:t>
      </w:r>
      <w:r w:rsidR="002357F3" w:rsidRPr="002357F3">
        <w:rPr>
          <w:rFonts w:ascii="Arial" w:eastAsia="Times New Roman" w:hAnsi="Arial" w:cs="Arial"/>
          <w:b/>
          <w:sz w:val="24"/>
          <w:szCs w:val="24"/>
          <w:lang w:eastAsia="de-DE"/>
        </w:rPr>
        <w:tab/>
        <w:t>Beilagen</w:t>
      </w:r>
    </w:p>
    <w:p w:rsidR="002357F3" w:rsidRPr="002357F3" w:rsidRDefault="002357F3" w:rsidP="002357F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  <w:r w:rsidRPr="002357F3">
        <w:rPr>
          <w:rFonts w:ascii="Arial" w:eastAsia="Times New Roman" w:hAnsi="Arial" w:cs="Arial"/>
          <w:color w:val="000000"/>
          <w:sz w:val="17"/>
          <w:szCs w:val="17"/>
          <w:lang w:eastAsia="de-DE"/>
        </w:rPr>
        <w:t xml:space="preserve">Wir bitten Sie, Kopien der Ton- und Sprachaudiogramme beizulegen. Bei vorzeitiger Wiederversorgung benötigen wir zusätzlich die Ton- und Sprachaudiogramme, welche der bisherigen Versorgung zugrunde liegen. </w:t>
      </w:r>
    </w:p>
    <w:p w:rsidR="002357F3" w:rsidRPr="002357F3" w:rsidRDefault="002357F3" w:rsidP="002357F3">
      <w:pPr>
        <w:spacing w:after="0" w:line="47" w:lineRule="exact"/>
        <w:rPr>
          <w:rFonts w:ascii="Arial" w:eastAsia="Times New Roman" w:hAnsi="Arial" w:cs="Arial"/>
          <w:b/>
          <w:color w:val="000000"/>
          <w:sz w:val="17"/>
          <w:szCs w:val="17"/>
          <w:lang w:eastAsia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5C7788" w:rsidRPr="002357F3" w:rsidTr="00C61539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C7788" w:rsidRPr="002357F3" w:rsidRDefault="00824E5F" w:rsidP="00C61539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7788"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5C7788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C7788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C7788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C7788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C7788" w:rsidRPr="002357F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357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2357F3" w:rsidRPr="002357F3" w:rsidRDefault="002357F3" w:rsidP="002357F3">
      <w:pPr>
        <w:spacing w:after="0" w:line="47" w:lineRule="exact"/>
        <w:rPr>
          <w:rFonts w:ascii="Arial" w:eastAsia="Times New Roman" w:hAnsi="Arial" w:cs="Arial"/>
          <w:b/>
          <w:color w:val="FF0000"/>
          <w:sz w:val="17"/>
          <w:szCs w:val="17"/>
          <w:lang w:eastAsia="de-DE"/>
        </w:rPr>
      </w:pPr>
    </w:p>
    <w:sectPr w:rsidR="002357F3" w:rsidRPr="002357F3" w:rsidSect="00CA7E8E">
      <w:footerReference w:type="default" r:id="rId7"/>
      <w:pgSz w:w="11906" w:h="16838" w:code="9"/>
      <w:pgMar w:top="410" w:right="567" w:bottom="284" w:left="1134" w:header="567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06" w:rsidRDefault="006F0A06" w:rsidP="00476893">
      <w:pPr>
        <w:spacing w:after="0" w:line="240" w:lineRule="auto"/>
      </w:pPr>
      <w:r>
        <w:separator/>
      </w:r>
    </w:p>
  </w:endnote>
  <w:endnote w:type="continuationSeparator" w:id="0">
    <w:p w:rsidR="006F0A06" w:rsidRDefault="006F0A06" w:rsidP="004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105" w:rsidRDefault="00675105" w:rsidP="001132AC">
    <w:pPr>
      <w:pStyle w:val="Fuzeile"/>
      <w:tabs>
        <w:tab w:val="clear" w:pos="4536"/>
        <w:tab w:val="clear" w:pos="9072"/>
      </w:tabs>
      <w:jc w:val="right"/>
      <w:rPr>
        <w:color w:val="FF0000"/>
        <w:sz w:val="16"/>
      </w:rPr>
    </w:pPr>
    <w:r>
      <w:rPr>
        <w:color w:val="FF0000"/>
        <w:sz w:val="16"/>
      </w:rPr>
      <w:t>APP002-d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06" w:rsidRDefault="006F0A06" w:rsidP="00476893">
      <w:pPr>
        <w:spacing w:after="0" w:line="240" w:lineRule="auto"/>
      </w:pPr>
      <w:r>
        <w:separator/>
      </w:r>
    </w:p>
  </w:footnote>
  <w:footnote w:type="continuationSeparator" w:id="0">
    <w:p w:rsidR="006F0A06" w:rsidRDefault="006F0A06" w:rsidP="0047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62311"/>
    <w:multiLevelType w:val="hybridMultilevel"/>
    <w:tmpl w:val="CA34D218"/>
    <w:lvl w:ilvl="0" w:tplc="92704EE2">
      <w:start w:val="1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/>
  <w:doNotTrackMove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893"/>
    <w:rsid w:val="00003A13"/>
    <w:rsid w:val="00005BEF"/>
    <w:rsid w:val="0001544E"/>
    <w:rsid w:val="00020B88"/>
    <w:rsid w:val="00022984"/>
    <w:rsid w:val="00032EB1"/>
    <w:rsid w:val="00035E89"/>
    <w:rsid w:val="00064F6C"/>
    <w:rsid w:val="000851DF"/>
    <w:rsid w:val="000E05EC"/>
    <w:rsid w:val="000F0AAF"/>
    <w:rsid w:val="000F1744"/>
    <w:rsid w:val="00101CD9"/>
    <w:rsid w:val="00110048"/>
    <w:rsid w:val="001132AC"/>
    <w:rsid w:val="001157E8"/>
    <w:rsid w:val="001162A7"/>
    <w:rsid w:val="00130B03"/>
    <w:rsid w:val="00131357"/>
    <w:rsid w:val="001511DD"/>
    <w:rsid w:val="00163859"/>
    <w:rsid w:val="0018114D"/>
    <w:rsid w:val="00195864"/>
    <w:rsid w:val="001A70E4"/>
    <w:rsid w:val="001D220C"/>
    <w:rsid w:val="001D49E4"/>
    <w:rsid w:val="001E4446"/>
    <w:rsid w:val="001E6EDB"/>
    <w:rsid w:val="001F17EB"/>
    <w:rsid w:val="001F57AA"/>
    <w:rsid w:val="00200813"/>
    <w:rsid w:val="00203833"/>
    <w:rsid w:val="00211593"/>
    <w:rsid w:val="00220BCA"/>
    <w:rsid w:val="0023099C"/>
    <w:rsid w:val="00232EE2"/>
    <w:rsid w:val="002357F3"/>
    <w:rsid w:val="00255D8D"/>
    <w:rsid w:val="00261079"/>
    <w:rsid w:val="00277D85"/>
    <w:rsid w:val="002837D4"/>
    <w:rsid w:val="0028779D"/>
    <w:rsid w:val="002916CB"/>
    <w:rsid w:val="002F5C9C"/>
    <w:rsid w:val="00330769"/>
    <w:rsid w:val="0033138B"/>
    <w:rsid w:val="003418E6"/>
    <w:rsid w:val="00346836"/>
    <w:rsid w:val="003822E8"/>
    <w:rsid w:val="00384604"/>
    <w:rsid w:val="003925D6"/>
    <w:rsid w:val="003A6F74"/>
    <w:rsid w:val="0040685E"/>
    <w:rsid w:val="00416936"/>
    <w:rsid w:val="004225CA"/>
    <w:rsid w:val="004337D7"/>
    <w:rsid w:val="00436F5E"/>
    <w:rsid w:val="00441FD0"/>
    <w:rsid w:val="0044520A"/>
    <w:rsid w:val="004553DE"/>
    <w:rsid w:val="00476893"/>
    <w:rsid w:val="004977FE"/>
    <w:rsid w:val="004B0F17"/>
    <w:rsid w:val="004C7BC2"/>
    <w:rsid w:val="004D0432"/>
    <w:rsid w:val="004D14B8"/>
    <w:rsid w:val="004D52F8"/>
    <w:rsid w:val="004E11D8"/>
    <w:rsid w:val="004E5B04"/>
    <w:rsid w:val="004F68EB"/>
    <w:rsid w:val="00513035"/>
    <w:rsid w:val="00515528"/>
    <w:rsid w:val="005204C6"/>
    <w:rsid w:val="00536725"/>
    <w:rsid w:val="00542C9D"/>
    <w:rsid w:val="00570DAB"/>
    <w:rsid w:val="005816B7"/>
    <w:rsid w:val="0058642A"/>
    <w:rsid w:val="00590A58"/>
    <w:rsid w:val="005B2EA3"/>
    <w:rsid w:val="005C7788"/>
    <w:rsid w:val="005D77B2"/>
    <w:rsid w:val="0061511E"/>
    <w:rsid w:val="00623CCB"/>
    <w:rsid w:val="00627257"/>
    <w:rsid w:val="006316F6"/>
    <w:rsid w:val="00634806"/>
    <w:rsid w:val="006475E0"/>
    <w:rsid w:val="00653E14"/>
    <w:rsid w:val="00664AAD"/>
    <w:rsid w:val="00675105"/>
    <w:rsid w:val="006A089F"/>
    <w:rsid w:val="006A7235"/>
    <w:rsid w:val="006C2C41"/>
    <w:rsid w:val="006F0A06"/>
    <w:rsid w:val="00700EC5"/>
    <w:rsid w:val="00701FE5"/>
    <w:rsid w:val="00706005"/>
    <w:rsid w:val="00776A4C"/>
    <w:rsid w:val="007A7E1F"/>
    <w:rsid w:val="007C46E4"/>
    <w:rsid w:val="007D71A6"/>
    <w:rsid w:val="00817D93"/>
    <w:rsid w:val="00824E5F"/>
    <w:rsid w:val="00834264"/>
    <w:rsid w:val="00860C54"/>
    <w:rsid w:val="00861A47"/>
    <w:rsid w:val="008A1B19"/>
    <w:rsid w:val="008C2C51"/>
    <w:rsid w:val="008C6F7E"/>
    <w:rsid w:val="008D432C"/>
    <w:rsid w:val="008F28E8"/>
    <w:rsid w:val="008F3824"/>
    <w:rsid w:val="00905A5B"/>
    <w:rsid w:val="00910884"/>
    <w:rsid w:val="0091773E"/>
    <w:rsid w:val="00927522"/>
    <w:rsid w:val="0094145C"/>
    <w:rsid w:val="00943077"/>
    <w:rsid w:val="0095187A"/>
    <w:rsid w:val="00966174"/>
    <w:rsid w:val="00974517"/>
    <w:rsid w:val="00977375"/>
    <w:rsid w:val="00977A5B"/>
    <w:rsid w:val="0098216E"/>
    <w:rsid w:val="009842AB"/>
    <w:rsid w:val="009C4C95"/>
    <w:rsid w:val="009D039E"/>
    <w:rsid w:val="009F38FE"/>
    <w:rsid w:val="00A410E4"/>
    <w:rsid w:val="00A41AD1"/>
    <w:rsid w:val="00A4353D"/>
    <w:rsid w:val="00A55D65"/>
    <w:rsid w:val="00A6122C"/>
    <w:rsid w:val="00A92548"/>
    <w:rsid w:val="00A94836"/>
    <w:rsid w:val="00A968F8"/>
    <w:rsid w:val="00AA598C"/>
    <w:rsid w:val="00AE5C9D"/>
    <w:rsid w:val="00AF65BA"/>
    <w:rsid w:val="00B130D3"/>
    <w:rsid w:val="00B81485"/>
    <w:rsid w:val="00B956E6"/>
    <w:rsid w:val="00BB2F2C"/>
    <w:rsid w:val="00BD6853"/>
    <w:rsid w:val="00C511C6"/>
    <w:rsid w:val="00C75A35"/>
    <w:rsid w:val="00C87FDC"/>
    <w:rsid w:val="00CA6507"/>
    <w:rsid w:val="00CA7E8E"/>
    <w:rsid w:val="00CB4B09"/>
    <w:rsid w:val="00CC1EBF"/>
    <w:rsid w:val="00CC5B49"/>
    <w:rsid w:val="00CD7B3A"/>
    <w:rsid w:val="00CF691C"/>
    <w:rsid w:val="00CF7FB3"/>
    <w:rsid w:val="00D02F69"/>
    <w:rsid w:val="00D21B76"/>
    <w:rsid w:val="00D21E67"/>
    <w:rsid w:val="00D518F7"/>
    <w:rsid w:val="00D7461F"/>
    <w:rsid w:val="00D75232"/>
    <w:rsid w:val="00D94CFD"/>
    <w:rsid w:val="00D95D76"/>
    <w:rsid w:val="00DC2309"/>
    <w:rsid w:val="00E61BDA"/>
    <w:rsid w:val="00E63164"/>
    <w:rsid w:val="00E6672C"/>
    <w:rsid w:val="00E7237E"/>
    <w:rsid w:val="00E77AF0"/>
    <w:rsid w:val="00E87B60"/>
    <w:rsid w:val="00EA5750"/>
    <w:rsid w:val="00EE1F63"/>
    <w:rsid w:val="00F1250D"/>
    <w:rsid w:val="00F1603C"/>
    <w:rsid w:val="00F533FD"/>
    <w:rsid w:val="00F62B12"/>
    <w:rsid w:val="00F90A6E"/>
    <w:rsid w:val="00F9627D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73A501"/>
  <w15:docId w15:val="{244CE0B1-BAD1-C74E-B78C-9EA012A3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C77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76893"/>
  </w:style>
  <w:style w:type="paragraph" w:styleId="Fuzeile">
    <w:name w:val="footer"/>
    <w:basedOn w:val="Standard"/>
    <w:link w:val="Fu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76893"/>
  </w:style>
  <w:style w:type="paragraph" w:styleId="Sprechblasentext">
    <w:name w:val="Balloon Text"/>
    <w:basedOn w:val="Standard"/>
    <w:link w:val="SprechblasentextZchn"/>
    <w:rsid w:val="004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68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0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lAI">
    <w:name w:val="GilAI"/>
    <w:basedOn w:val="Standard"/>
    <w:rsid w:val="008A1B19"/>
    <w:pPr>
      <w:tabs>
        <w:tab w:val="right" w:pos="9541"/>
      </w:tabs>
      <w:spacing w:after="0" w:line="240" w:lineRule="auto"/>
      <w:jc w:val="both"/>
    </w:pPr>
    <w:rPr>
      <w:rFonts w:ascii="Arial" w:eastAsia="Times New Roman" w:hAnsi="Arial" w:cs="Arial"/>
      <w:sz w:val="23"/>
      <w:szCs w:val="24"/>
      <w:lang w:eastAsia="fr-FR"/>
    </w:rPr>
  </w:style>
  <w:style w:type="paragraph" w:customStyle="1" w:styleId="titelschwarzmitabstand">
    <w:name w:val="_titel_schwarz_mit_abstand"/>
    <w:basedOn w:val="lauftextCharCharChar"/>
    <w:next w:val="titelrotmitabstand"/>
    <w:rsid w:val="005C7788"/>
    <w:pPr>
      <w:spacing w:before="420"/>
      <w:ind w:hanging="454"/>
    </w:pPr>
    <w:rPr>
      <w:b/>
      <w:sz w:val="24"/>
      <w:szCs w:val="24"/>
    </w:rPr>
  </w:style>
  <w:style w:type="paragraph" w:customStyle="1" w:styleId="lauftextCharCharChar">
    <w:name w:val="_lauftext Char Char Char"/>
    <w:basedOn w:val="Standard"/>
    <w:link w:val="lauftextCharCharCharChar"/>
    <w:rsid w:val="005C778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eastAsia="de-DE"/>
    </w:rPr>
  </w:style>
  <w:style w:type="paragraph" w:customStyle="1" w:styleId="titelrotmitabstand">
    <w:name w:val="_titel_rot_mit_abstand"/>
    <w:basedOn w:val="titelschwarzmitabstand"/>
    <w:next w:val="lauftextCharCharChar"/>
    <w:rsid w:val="005C7788"/>
    <w:pPr>
      <w:numPr>
        <w:numId w:val="2"/>
      </w:numPr>
      <w:tabs>
        <w:tab w:val="clear" w:pos="0"/>
        <w:tab w:val="clear" w:pos="340"/>
      </w:tabs>
      <w:spacing w:before="210"/>
    </w:pPr>
    <w:rPr>
      <w:color w:val="FF0000"/>
    </w:rPr>
  </w:style>
  <w:style w:type="character" w:customStyle="1" w:styleId="lauftextCharCharCharChar">
    <w:name w:val="_lauftext Char Char Char Char"/>
    <w:link w:val="lauftextCharCharChar"/>
    <w:rsid w:val="005C7788"/>
    <w:rPr>
      <w:rFonts w:ascii="Arial" w:eastAsia="Times New Roman" w:hAnsi="Arial"/>
      <w:sz w:val="17"/>
      <w:szCs w:val="17"/>
      <w:lang w:val="de-CH" w:eastAsia="de-DE"/>
    </w:rPr>
  </w:style>
  <w:style w:type="paragraph" w:customStyle="1" w:styleId="lauftext">
    <w:name w:val="_lauftext"/>
    <w:basedOn w:val="Standard"/>
    <w:link w:val="lauftextChar1"/>
    <w:rsid w:val="005C778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eastAsia="de-DE"/>
    </w:rPr>
  </w:style>
  <w:style w:type="character" w:customStyle="1" w:styleId="lauftextChar1">
    <w:name w:val="_lauftext Char1"/>
    <w:link w:val="lauftext"/>
    <w:rsid w:val="005C7788"/>
    <w:rPr>
      <w:rFonts w:ascii="Arial" w:eastAsia="Times New Roman" w:hAnsi="Arial"/>
      <w:sz w:val="17"/>
      <w:szCs w:val="17"/>
      <w:lang w:val="de-CH" w:eastAsia="de-DE"/>
    </w:rPr>
  </w:style>
  <w:style w:type="paragraph" w:customStyle="1" w:styleId="textintabelle">
    <w:name w:val="_text_in_tabelle"/>
    <w:basedOn w:val="Standard"/>
    <w:rsid w:val="004C7BC2"/>
    <w:pPr>
      <w:spacing w:after="0" w:line="210" w:lineRule="exact"/>
      <w:ind w:left="57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abstandnachtabelle">
    <w:name w:val="_abstand_nach_tabelle"/>
    <w:basedOn w:val="Standard"/>
    <w:rsid w:val="004C7BC2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NICOLET</dc:creator>
  <cp:keywords/>
  <dc:description/>
  <cp:lastModifiedBy>Felix Ruppen</cp:lastModifiedBy>
  <cp:revision>3</cp:revision>
  <cp:lastPrinted>2013-01-11T08:51:00Z</cp:lastPrinted>
  <dcterms:created xsi:type="dcterms:W3CDTF">2018-12-18T12:34:00Z</dcterms:created>
  <dcterms:modified xsi:type="dcterms:W3CDTF">2018-12-18T12:40:00Z</dcterms:modified>
</cp:coreProperties>
</file>